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E2C" w:rsidRPr="00946275" w:rsidRDefault="00002E2C" w:rsidP="00002E2C">
      <w:pPr>
        <w:autoSpaceDE w:val="0"/>
        <w:autoSpaceDN w:val="0"/>
        <w:adjustRightInd w:val="0"/>
        <w:spacing w:line="360" w:lineRule="auto"/>
        <w:jc w:val="center"/>
        <w:rPr>
          <w:rFonts w:ascii="標楷體" w:eastAsia="標楷體" w:hAnsi="標楷體" w:cs="DFKaiShu-SB-Estd-BF"/>
          <w:b/>
          <w:kern w:val="0"/>
          <w:sz w:val="36"/>
          <w:szCs w:val="36"/>
        </w:rPr>
      </w:pPr>
      <w:r w:rsidRPr="00946275">
        <w:rPr>
          <w:rFonts w:ascii="標楷體" w:eastAsia="標楷體" w:hAnsi="標楷體" w:cs="王漢宗中仿宋繁" w:hint="eastAsia"/>
          <w:b/>
          <w:kern w:val="0"/>
          <w:sz w:val="36"/>
          <w:szCs w:val="36"/>
        </w:rPr>
        <w:t>「中華民國</w:t>
      </w:r>
      <w:r w:rsidRPr="00946275">
        <w:rPr>
          <w:rFonts w:ascii="標楷體" w:eastAsia="標楷體" w:hAnsi="標楷體" w:cs="王漢宗中仿宋繁"/>
          <w:b/>
          <w:kern w:val="0"/>
          <w:sz w:val="36"/>
          <w:szCs w:val="36"/>
        </w:rPr>
        <w:t>原住民族教育年鑑</w:t>
      </w:r>
      <w:r w:rsidRPr="00946275">
        <w:rPr>
          <w:rFonts w:ascii="標楷體" w:eastAsia="標楷體" w:hAnsi="標楷體" w:cs="王漢宗中仿宋繁" w:hint="eastAsia"/>
          <w:b/>
          <w:kern w:val="0"/>
          <w:sz w:val="36"/>
          <w:szCs w:val="36"/>
        </w:rPr>
        <w:t>」</w:t>
      </w:r>
      <w:r w:rsidRPr="00946275">
        <w:rPr>
          <w:rFonts w:ascii="標楷體" w:eastAsia="標楷體" w:hAnsi="標楷體" w:cs="王漢宗中仿宋繁"/>
          <w:b/>
          <w:kern w:val="0"/>
          <w:sz w:val="36"/>
          <w:szCs w:val="36"/>
        </w:rPr>
        <w:t>校對</w:t>
      </w:r>
      <w:bookmarkStart w:id="0" w:name="_GoBack"/>
      <w:bookmarkEnd w:id="0"/>
      <w:r w:rsidRPr="00946275">
        <w:rPr>
          <w:rFonts w:ascii="標楷體" w:eastAsia="標楷體" w:hAnsi="標楷體" w:cs="王漢宗中仿宋繁" w:hint="eastAsia"/>
          <w:b/>
          <w:kern w:val="0"/>
          <w:sz w:val="36"/>
          <w:szCs w:val="36"/>
        </w:rPr>
        <w:t>活動辦法</w:t>
      </w:r>
    </w:p>
    <w:p w:rsidR="00002E2C" w:rsidRPr="00946275" w:rsidRDefault="00002E2C" w:rsidP="00002E2C">
      <w:pPr>
        <w:autoSpaceDE w:val="0"/>
        <w:autoSpaceDN w:val="0"/>
        <w:spacing w:line="360" w:lineRule="auto"/>
        <w:rPr>
          <w:rFonts w:ascii="標楷體" w:eastAsia="標楷體" w:hAnsi="標楷體" w:cs="DFKaiShu-SB-Estd-BF"/>
          <w:kern w:val="0"/>
          <w:sz w:val="28"/>
          <w:szCs w:val="28"/>
        </w:rPr>
      </w:pPr>
    </w:p>
    <w:p w:rsidR="00002E2C" w:rsidRPr="00946275" w:rsidRDefault="00002E2C" w:rsidP="00002E2C">
      <w:pPr>
        <w:autoSpaceDE w:val="0"/>
        <w:autoSpaceDN w:val="0"/>
        <w:spacing w:line="360" w:lineRule="auto"/>
        <w:rPr>
          <w:rFonts w:ascii="標楷體" w:eastAsia="標楷體" w:hAnsi="標楷體" w:cs="DFKaiShu-SB-Estd-BF"/>
          <w:kern w:val="0"/>
          <w:sz w:val="28"/>
          <w:szCs w:val="28"/>
        </w:rPr>
      </w:pPr>
      <w:r w:rsidRPr="00946275">
        <w:rPr>
          <w:rFonts w:ascii="標楷體" w:eastAsia="標楷體" w:hAnsi="標楷體" w:cs="DFKaiShu-SB-Estd-BF" w:hint="eastAsia"/>
          <w:kern w:val="0"/>
          <w:sz w:val="28"/>
          <w:szCs w:val="28"/>
        </w:rPr>
        <w:t>壹、活動緣起</w:t>
      </w:r>
    </w:p>
    <w:p w:rsidR="00002E2C" w:rsidRPr="00946275" w:rsidRDefault="00002E2C" w:rsidP="00002E2C">
      <w:pPr>
        <w:spacing w:line="360" w:lineRule="auto"/>
        <w:ind w:firstLineChars="200" w:firstLine="560"/>
        <w:jc w:val="both"/>
        <w:rPr>
          <w:rFonts w:ascii="標楷體" w:eastAsia="標楷體" w:hAnsi="標楷體" w:cs="DFKaiShu-SB-Estd-BF"/>
          <w:kern w:val="0"/>
          <w:sz w:val="28"/>
          <w:szCs w:val="28"/>
        </w:rPr>
      </w:pPr>
      <w:r w:rsidRPr="00946275">
        <w:rPr>
          <w:rFonts w:ascii="標楷體" w:eastAsia="標楷體" w:hAnsi="標楷體" w:cs="Times New Roman" w:hint="eastAsia"/>
          <w:kern w:val="0"/>
          <w:sz w:val="28"/>
          <w:szCs w:val="28"/>
        </w:rPr>
        <w:t>《原住民族教育年鑑》編纂計畫之規劃理念係自完整民族教育體制的方向思考，呈現原住民族重點學校從幼兒園、民族小學、民族中學到高等教育原住民專班和原住民族研究中心等全貌。</w:t>
      </w:r>
      <w:r w:rsidRPr="00946275">
        <w:rPr>
          <w:rFonts w:ascii="標楷體" w:eastAsia="標楷體" w:hAnsi="標楷體" w:cs="Times New Roman" w:hint="eastAsia"/>
          <w:sz w:val="28"/>
          <w:szCs w:val="28"/>
        </w:rPr>
        <w:t>惟因年鑑</w:t>
      </w:r>
      <w:r w:rsidRPr="00946275">
        <w:rPr>
          <w:rFonts w:ascii="標楷體" w:eastAsia="標楷體" w:hAnsi="標楷體" w:cs="Times New Roman" w:hint="eastAsia"/>
          <w:kern w:val="0"/>
          <w:sz w:val="28"/>
          <w:szCs w:val="28"/>
        </w:rPr>
        <w:t>統整1946迄2018年間原教相關政策，並首次完整</w:t>
      </w:r>
      <w:proofErr w:type="gramStart"/>
      <w:r w:rsidRPr="00946275">
        <w:rPr>
          <w:rFonts w:ascii="標楷體" w:eastAsia="標楷體" w:hAnsi="標楷體" w:cs="Times New Roman" w:hint="eastAsia"/>
          <w:kern w:val="0"/>
          <w:sz w:val="28"/>
          <w:szCs w:val="28"/>
        </w:rPr>
        <w:t>蒐整原</w:t>
      </w:r>
      <w:proofErr w:type="gramEnd"/>
      <w:r w:rsidRPr="00946275">
        <w:rPr>
          <w:rFonts w:ascii="標楷體" w:eastAsia="標楷體" w:hAnsi="標楷體" w:cs="Times New Roman" w:hint="eastAsia"/>
          <w:kern w:val="0"/>
          <w:sz w:val="28"/>
          <w:szCs w:val="28"/>
        </w:rPr>
        <w:t>教學校資料，蒐集資料龐大繁雜且難度頗高，</w:t>
      </w:r>
      <w:proofErr w:type="gramStart"/>
      <w:r w:rsidRPr="00946275">
        <w:rPr>
          <w:rFonts w:ascii="標楷體" w:eastAsia="標楷體" w:hAnsi="標楷體" w:cs="Times New Roman" w:hint="eastAsia"/>
          <w:kern w:val="0"/>
          <w:sz w:val="28"/>
          <w:szCs w:val="28"/>
        </w:rPr>
        <w:t>綜整和</w:t>
      </w:r>
      <w:proofErr w:type="gramEnd"/>
      <w:r w:rsidRPr="00946275">
        <w:rPr>
          <w:rFonts w:ascii="標楷體" w:eastAsia="標楷體" w:hAnsi="標楷體" w:cs="Times New Roman" w:hint="eastAsia"/>
          <w:kern w:val="0"/>
          <w:sz w:val="28"/>
          <w:szCs w:val="28"/>
        </w:rPr>
        <w:t>查對資料困難，惟為提供正確完整之年鑑資料，遂辦理</w:t>
      </w:r>
      <w:r w:rsidRPr="00946275">
        <w:rPr>
          <w:rFonts w:ascii="標楷體" w:eastAsia="標楷體" w:hAnsi="標楷體" w:cs="Times New Roman"/>
          <w:sz w:val="28"/>
          <w:szCs w:val="28"/>
        </w:rPr>
        <w:t>「原住民族教育年鑑校對計畫」</w:t>
      </w:r>
      <w:r w:rsidRPr="00946275">
        <w:rPr>
          <w:rFonts w:ascii="標楷體" w:eastAsia="標楷體" w:hAnsi="標楷體" w:cs="Times New Roman" w:hint="eastAsia"/>
          <w:sz w:val="28"/>
          <w:szCs w:val="28"/>
        </w:rPr>
        <w:t>活動，</w:t>
      </w:r>
      <w:r w:rsidRPr="00946275">
        <w:rPr>
          <w:rFonts w:ascii="標楷體" w:eastAsia="標楷體" w:hAnsi="標楷體" w:cs="Times New Roman" w:hint="eastAsia"/>
          <w:kern w:val="0"/>
          <w:sz w:val="28"/>
          <w:szCs w:val="28"/>
        </w:rPr>
        <w:t>向各界徵求校對建議，以廣徵編修建議，</w:t>
      </w:r>
      <w:proofErr w:type="gramStart"/>
      <w:r w:rsidRPr="00946275">
        <w:rPr>
          <w:rFonts w:ascii="標楷體" w:eastAsia="標楷體" w:hAnsi="標楷體" w:cs="Times New Roman" w:hint="eastAsia"/>
          <w:kern w:val="0"/>
          <w:sz w:val="28"/>
          <w:szCs w:val="28"/>
        </w:rPr>
        <w:t>俾</w:t>
      </w:r>
      <w:proofErr w:type="gramEnd"/>
      <w:r w:rsidRPr="00946275">
        <w:rPr>
          <w:rFonts w:ascii="標楷體" w:eastAsia="標楷體" w:hAnsi="標楷體" w:cs="Times New Roman" w:hint="eastAsia"/>
          <w:kern w:val="0"/>
          <w:sz w:val="28"/>
          <w:szCs w:val="28"/>
        </w:rPr>
        <w:t>利本年鑑得以正確完整付印出版。</w:t>
      </w:r>
      <w:proofErr w:type="gramStart"/>
      <w:r w:rsidRPr="00946275">
        <w:rPr>
          <w:rFonts w:ascii="標楷體" w:eastAsia="標楷體" w:hAnsi="標楷體" w:cs="Times New Roman" w:hint="eastAsia"/>
          <w:sz w:val="28"/>
          <w:szCs w:val="28"/>
        </w:rPr>
        <w:t>公開查錯時間</w:t>
      </w:r>
      <w:proofErr w:type="gramEnd"/>
      <w:r w:rsidRPr="00946275">
        <w:rPr>
          <w:rFonts w:ascii="標楷體" w:eastAsia="標楷體" w:hAnsi="標楷體" w:cs="Times New Roman" w:hint="eastAsia"/>
          <w:sz w:val="28"/>
          <w:szCs w:val="28"/>
        </w:rPr>
        <w:t>自本計畫公告至108年10月13日止，後續將召開專家學者會議判斷各界建議意見是否妥適之後，</w:t>
      </w:r>
      <w:proofErr w:type="gramStart"/>
      <w:r w:rsidRPr="00946275">
        <w:rPr>
          <w:rFonts w:ascii="標楷體" w:eastAsia="標楷體" w:hAnsi="標楷體" w:cs="Times New Roman" w:hint="eastAsia"/>
          <w:sz w:val="28"/>
          <w:szCs w:val="28"/>
        </w:rPr>
        <w:t>賡</w:t>
      </w:r>
      <w:proofErr w:type="gramEnd"/>
      <w:r w:rsidRPr="00946275">
        <w:rPr>
          <w:rFonts w:ascii="標楷體" w:eastAsia="標楷體" w:hAnsi="標楷體" w:cs="Times New Roman" w:hint="eastAsia"/>
          <w:sz w:val="28"/>
          <w:szCs w:val="28"/>
        </w:rPr>
        <w:t>續進行年鑑內容修正。</w:t>
      </w:r>
    </w:p>
    <w:p w:rsidR="00002E2C" w:rsidRPr="00946275" w:rsidRDefault="00002E2C" w:rsidP="00002E2C">
      <w:pPr>
        <w:widowControl/>
        <w:spacing w:line="360" w:lineRule="auto"/>
        <w:rPr>
          <w:rFonts w:ascii="標楷體" w:eastAsia="標楷體" w:hAnsi="標楷體" w:cs="Times New Roman"/>
          <w:kern w:val="0"/>
          <w:sz w:val="28"/>
          <w:szCs w:val="28"/>
        </w:rPr>
      </w:pPr>
      <w:r w:rsidRPr="00946275">
        <w:rPr>
          <w:rFonts w:ascii="標楷體" w:eastAsia="標楷體" w:hAnsi="標楷體" w:cs="Times New Roman" w:hint="eastAsia"/>
          <w:kern w:val="0"/>
          <w:sz w:val="28"/>
          <w:szCs w:val="28"/>
        </w:rPr>
        <w:t>貳、</w:t>
      </w:r>
      <w:r w:rsidR="00F33C9B" w:rsidRPr="00946275">
        <w:rPr>
          <w:rFonts w:ascii="標楷體" w:eastAsia="標楷體" w:hAnsi="標楷體" w:cs="Times New Roman" w:hint="eastAsia"/>
          <w:kern w:val="0"/>
          <w:sz w:val="28"/>
          <w:szCs w:val="28"/>
        </w:rPr>
        <w:t>執行</w:t>
      </w:r>
      <w:r w:rsidRPr="00946275">
        <w:rPr>
          <w:rFonts w:ascii="標楷體" w:eastAsia="標楷體" w:hAnsi="標楷體" w:cs="Times New Roman" w:hint="eastAsia"/>
          <w:kern w:val="0"/>
          <w:sz w:val="28"/>
          <w:szCs w:val="28"/>
        </w:rPr>
        <w:t>單位：國立政治大學</w:t>
      </w:r>
    </w:p>
    <w:p w:rsidR="00002E2C" w:rsidRPr="00946275" w:rsidRDefault="00383FDD" w:rsidP="00002E2C">
      <w:pPr>
        <w:autoSpaceDE w:val="0"/>
        <w:autoSpaceDN w:val="0"/>
        <w:adjustRightInd w:val="0"/>
        <w:spacing w:line="360" w:lineRule="auto"/>
        <w:rPr>
          <w:rFonts w:ascii="標楷體" w:eastAsia="標楷體" w:hAnsi="標楷體" w:cs="Times New Roman"/>
          <w:kern w:val="0"/>
          <w:sz w:val="28"/>
          <w:szCs w:val="28"/>
        </w:rPr>
      </w:pPr>
      <w:r w:rsidRPr="00946275">
        <w:rPr>
          <w:rFonts w:ascii="標楷體" w:eastAsia="標楷體" w:hAnsi="標楷體" w:cs="Times New Roman" w:hint="eastAsia"/>
          <w:kern w:val="0"/>
          <w:sz w:val="28"/>
          <w:szCs w:val="28"/>
        </w:rPr>
        <w:t>參</w:t>
      </w:r>
      <w:r w:rsidR="00002E2C" w:rsidRPr="00946275">
        <w:rPr>
          <w:rFonts w:ascii="標楷體" w:eastAsia="標楷體" w:hAnsi="標楷體" w:cs="Times New Roman" w:hint="eastAsia"/>
          <w:kern w:val="0"/>
          <w:sz w:val="28"/>
          <w:szCs w:val="28"/>
        </w:rPr>
        <w:t>、參加資格：不限。</w:t>
      </w:r>
    </w:p>
    <w:p w:rsidR="00002E2C" w:rsidRPr="00946275" w:rsidRDefault="00383FDD" w:rsidP="00002E2C">
      <w:pPr>
        <w:autoSpaceDE w:val="0"/>
        <w:autoSpaceDN w:val="0"/>
        <w:adjustRightInd w:val="0"/>
        <w:spacing w:line="360" w:lineRule="auto"/>
        <w:rPr>
          <w:rFonts w:ascii="標楷體" w:eastAsia="標楷體" w:hAnsi="標楷體" w:cs="Times New Roman"/>
          <w:kern w:val="0"/>
          <w:sz w:val="28"/>
          <w:szCs w:val="28"/>
        </w:rPr>
      </w:pPr>
      <w:r w:rsidRPr="00946275">
        <w:rPr>
          <w:rFonts w:ascii="標楷體" w:eastAsia="標楷體" w:hAnsi="標楷體" w:cs="Times New Roman" w:hint="eastAsia"/>
          <w:kern w:val="0"/>
          <w:sz w:val="28"/>
          <w:szCs w:val="28"/>
        </w:rPr>
        <w:t>肆</w:t>
      </w:r>
      <w:r w:rsidR="00002E2C" w:rsidRPr="00946275">
        <w:rPr>
          <w:rFonts w:ascii="標楷體" w:eastAsia="標楷體" w:hAnsi="標楷體" w:cs="Times New Roman" w:hint="eastAsia"/>
          <w:kern w:val="0"/>
          <w:sz w:val="28"/>
          <w:szCs w:val="28"/>
        </w:rPr>
        <w:t>、活動時間</w:t>
      </w:r>
    </w:p>
    <w:p w:rsidR="00002E2C" w:rsidRPr="00946275" w:rsidRDefault="00002E2C" w:rsidP="00002E2C">
      <w:pPr>
        <w:autoSpaceDE w:val="0"/>
        <w:autoSpaceDN w:val="0"/>
        <w:adjustRightInd w:val="0"/>
        <w:spacing w:line="360" w:lineRule="auto"/>
        <w:rPr>
          <w:rFonts w:ascii="標楷體" w:eastAsia="標楷體" w:hAnsi="標楷體" w:cs="Times New Roman"/>
          <w:kern w:val="0"/>
          <w:sz w:val="28"/>
          <w:szCs w:val="28"/>
        </w:rPr>
      </w:pPr>
      <w:r w:rsidRPr="00946275">
        <w:rPr>
          <w:rFonts w:ascii="標楷體" w:eastAsia="標楷體" w:hAnsi="標楷體" w:cs="Times New Roman" w:hint="eastAsia"/>
          <w:kern w:val="0"/>
          <w:sz w:val="28"/>
          <w:szCs w:val="28"/>
        </w:rPr>
        <w:t>一、徵件時間：本計畫公告日起至</w:t>
      </w:r>
      <w:r w:rsidRPr="00946275">
        <w:rPr>
          <w:rFonts w:ascii="標楷體" w:eastAsia="標楷體" w:hAnsi="標楷體" w:cs="Times New Roman"/>
          <w:kern w:val="0"/>
          <w:sz w:val="28"/>
          <w:szCs w:val="28"/>
        </w:rPr>
        <w:t>10</w:t>
      </w:r>
      <w:r w:rsidRPr="00946275">
        <w:rPr>
          <w:rFonts w:ascii="標楷體" w:eastAsia="標楷體" w:hAnsi="標楷體" w:cs="Times New Roman" w:hint="eastAsia"/>
          <w:kern w:val="0"/>
          <w:sz w:val="28"/>
          <w:szCs w:val="28"/>
        </w:rPr>
        <w:t>8年10月</w:t>
      </w:r>
      <w:r w:rsidR="00946275" w:rsidRPr="00946275">
        <w:rPr>
          <w:rFonts w:ascii="標楷體" w:eastAsia="標楷體" w:hAnsi="標楷體" w:cs="Times New Roman" w:hint="eastAsia"/>
          <w:kern w:val="0"/>
          <w:sz w:val="28"/>
          <w:szCs w:val="28"/>
        </w:rPr>
        <w:t>13</w:t>
      </w:r>
      <w:r w:rsidRPr="00946275">
        <w:rPr>
          <w:rFonts w:ascii="標楷體" w:eastAsia="標楷體" w:hAnsi="標楷體" w:cs="Times New Roman" w:hint="eastAsia"/>
          <w:kern w:val="0"/>
          <w:sz w:val="28"/>
          <w:szCs w:val="28"/>
        </w:rPr>
        <w:t>日止。</w:t>
      </w:r>
    </w:p>
    <w:p w:rsidR="00002E2C" w:rsidRPr="00946275" w:rsidRDefault="00383FDD" w:rsidP="00002E2C">
      <w:pPr>
        <w:autoSpaceDE w:val="0"/>
        <w:autoSpaceDN w:val="0"/>
        <w:adjustRightInd w:val="0"/>
        <w:spacing w:line="360" w:lineRule="auto"/>
        <w:rPr>
          <w:rFonts w:ascii="標楷體" w:eastAsia="標楷體" w:hAnsi="標楷體" w:cs="DFKaiShu-SB-Estd-BF"/>
          <w:kern w:val="0"/>
          <w:sz w:val="28"/>
          <w:szCs w:val="28"/>
        </w:rPr>
      </w:pPr>
      <w:r w:rsidRPr="00946275">
        <w:rPr>
          <w:rFonts w:ascii="標楷體" w:eastAsia="標楷體" w:hAnsi="標楷體" w:cs="DFKaiShu-SB-Estd-BF" w:hint="eastAsia"/>
          <w:kern w:val="0"/>
          <w:sz w:val="28"/>
          <w:szCs w:val="28"/>
        </w:rPr>
        <w:t>二、獲獎通知</w:t>
      </w:r>
      <w:r w:rsidR="00002E2C" w:rsidRPr="00946275">
        <w:rPr>
          <w:rFonts w:ascii="標楷體" w:eastAsia="標楷體" w:hAnsi="標楷體" w:cs="DFKaiShu-SB-Estd-BF" w:hint="eastAsia"/>
          <w:kern w:val="0"/>
          <w:sz w:val="28"/>
          <w:szCs w:val="28"/>
        </w:rPr>
        <w:t>：</w:t>
      </w:r>
      <w:r w:rsidR="00002E2C" w:rsidRPr="00946275">
        <w:rPr>
          <w:rFonts w:ascii="標楷體" w:eastAsia="標楷體" w:hAnsi="標楷體" w:cs="TimesNewRomanPSMT"/>
          <w:kern w:val="0"/>
          <w:sz w:val="28"/>
          <w:szCs w:val="28"/>
        </w:rPr>
        <w:t>108</w:t>
      </w:r>
      <w:r w:rsidR="00002E2C" w:rsidRPr="00946275">
        <w:rPr>
          <w:rFonts w:ascii="標楷體" w:eastAsia="標楷體" w:hAnsi="標楷體" w:cs="新細明體" w:hint="eastAsia"/>
          <w:kern w:val="0"/>
          <w:sz w:val="28"/>
          <w:szCs w:val="28"/>
        </w:rPr>
        <w:t>年</w:t>
      </w:r>
      <w:r w:rsidR="00002E2C" w:rsidRPr="00946275">
        <w:rPr>
          <w:rFonts w:ascii="標楷體" w:eastAsia="標楷體" w:hAnsi="標楷體" w:cs="TimesNewRomanPSMT" w:hint="eastAsia"/>
          <w:kern w:val="0"/>
          <w:sz w:val="28"/>
          <w:szCs w:val="28"/>
        </w:rPr>
        <w:t>11</w:t>
      </w:r>
      <w:r w:rsidR="00002E2C" w:rsidRPr="00946275">
        <w:rPr>
          <w:rFonts w:ascii="標楷體" w:eastAsia="標楷體" w:hAnsi="標楷體" w:cs="DFKaiShu-SB-Estd-BF" w:hint="eastAsia"/>
          <w:kern w:val="0"/>
          <w:sz w:val="28"/>
          <w:szCs w:val="28"/>
        </w:rPr>
        <w:t>月</w:t>
      </w:r>
      <w:r w:rsidR="00002E2C" w:rsidRPr="00946275">
        <w:rPr>
          <w:rFonts w:ascii="標楷體" w:eastAsia="標楷體" w:hAnsi="標楷體" w:cs="TimesNewRomanPSMT" w:hint="eastAsia"/>
          <w:kern w:val="0"/>
          <w:sz w:val="28"/>
          <w:szCs w:val="28"/>
        </w:rPr>
        <w:t>15</w:t>
      </w:r>
      <w:r w:rsidR="00002E2C" w:rsidRPr="00946275">
        <w:rPr>
          <w:rFonts w:ascii="標楷體" w:eastAsia="標楷體" w:hAnsi="標楷體" w:cs="DFKaiShu-SB-Estd-BF" w:hint="eastAsia"/>
          <w:kern w:val="0"/>
          <w:sz w:val="28"/>
          <w:szCs w:val="28"/>
        </w:rPr>
        <w:t>日前</w:t>
      </w:r>
      <w:r w:rsidRPr="00946275">
        <w:rPr>
          <w:rFonts w:ascii="標楷體" w:eastAsia="標楷體" w:hAnsi="標楷體" w:cs="DFKaiShu-SB-Estd-BF" w:hint="eastAsia"/>
          <w:kern w:val="0"/>
          <w:sz w:val="28"/>
          <w:szCs w:val="28"/>
        </w:rPr>
        <w:t>由本案執行團隊個別通知</w:t>
      </w:r>
      <w:r w:rsidR="00002E2C" w:rsidRPr="00946275">
        <w:rPr>
          <w:rFonts w:ascii="標楷體" w:eastAsia="標楷體" w:hAnsi="標楷體" w:cs="DFKaiShu-SB-Estd-BF" w:hint="eastAsia"/>
          <w:kern w:val="0"/>
          <w:sz w:val="28"/>
          <w:szCs w:val="28"/>
        </w:rPr>
        <w:t>。</w:t>
      </w:r>
    </w:p>
    <w:p w:rsidR="00002E2C" w:rsidRPr="00946275" w:rsidRDefault="00002E2C" w:rsidP="00002E2C">
      <w:pPr>
        <w:widowControl/>
        <w:spacing w:line="360" w:lineRule="auto"/>
        <w:rPr>
          <w:rFonts w:ascii="標楷體" w:eastAsia="標楷體" w:hAnsi="標楷體" w:cs="DFKaiShu-SB-Estd-BF"/>
          <w:kern w:val="0"/>
          <w:sz w:val="28"/>
          <w:szCs w:val="28"/>
        </w:rPr>
      </w:pPr>
      <w:r w:rsidRPr="00946275">
        <w:rPr>
          <w:rFonts w:ascii="標楷體" w:eastAsia="標楷體" w:hAnsi="標楷體" w:cs="DFKaiShu-SB-Estd-BF"/>
          <w:kern w:val="0"/>
          <w:sz w:val="28"/>
          <w:szCs w:val="28"/>
        </w:rPr>
        <w:br w:type="page"/>
      </w:r>
      <w:r w:rsidRPr="00946275">
        <w:rPr>
          <w:rFonts w:ascii="標楷體" w:eastAsia="標楷體" w:hAnsi="標楷體" w:cs="DFKaiShu-SB-Estd-BF" w:hint="eastAsia"/>
          <w:kern w:val="0"/>
          <w:sz w:val="28"/>
          <w:szCs w:val="28"/>
        </w:rPr>
        <w:lastRenderedPageBreak/>
        <w:t>陸、</w:t>
      </w:r>
      <w:r w:rsidRPr="00946275">
        <w:rPr>
          <w:rFonts w:ascii="標楷體" w:eastAsia="標楷體" w:hAnsi="標楷體" w:cs="新細明體" w:hint="eastAsia"/>
          <w:kern w:val="0"/>
          <w:sz w:val="28"/>
          <w:szCs w:val="28"/>
        </w:rPr>
        <w:t>參</w:t>
      </w:r>
      <w:r w:rsidRPr="00946275">
        <w:rPr>
          <w:rFonts w:ascii="標楷體" w:eastAsia="標楷體" w:hAnsi="標楷體" w:cs="王漢宗中仿宋繁" w:hint="eastAsia"/>
          <w:kern w:val="0"/>
          <w:sz w:val="28"/>
          <w:szCs w:val="28"/>
        </w:rPr>
        <w:t>加辦法</w:t>
      </w:r>
    </w:p>
    <w:p w:rsidR="00002E2C" w:rsidRPr="00946275" w:rsidRDefault="00002E2C" w:rsidP="00002E2C">
      <w:pPr>
        <w:spacing w:line="360" w:lineRule="auto"/>
        <w:ind w:left="560" w:hangingChars="200" w:hanging="560"/>
        <w:jc w:val="both"/>
        <w:rPr>
          <w:rFonts w:ascii="標楷體" w:eastAsia="標楷體" w:hAnsi="標楷體" w:cs="王漢宗中仿宋繁"/>
          <w:kern w:val="0"/>
          <w:sz w:val="28"/>
          <w:szCs w:val="28"/>
        </w:rPr>
      </w:pPr>
      <w:r w:rsidRPr="00946275">
        <w:rPr>
          <w:rFonts w:ascii="標楷體" w:eastAsia="標楷體" w:hAnsi="標楷體" w:cs="DFKaiShu-SB-Estd-BF" w:hint="eastAsia"/>
          <w:kern w:val="0"/>
          <w:sz w:val="28"/>
          <w:szCs w:val="28"/>
        </w:rPr>
        <w:t>一、請</w:t>
      </w:r>
      <w:r w:rsidRPr="00946275">
        <w:rPr>
          <w:rFonts w:ascii="標楷體" w:eastAsia="標楷體" w:hAnsi="標楷體" w:cs="新細明體" w:hint="eastAsia"/>
          <w:kern w:val="0"/>
          <w:sz w:val="28"/>
          <w:szCs w:val="28"/>
        </w:rPr>
        <w:t>參</w:t>
      </w:r>
      <w:r w:rsidRPr="00946275">
        <w:rPr>
          <w:rFonts w:ascii="標楷體" w:eastAsia="標楷體" w:hAnsi="標楷體" w:cs="王漢宗中仿宋繁" w:hint="eastAsia"/>
          <w:kern w:val="0"/>
          <w:sz w:val="28"/>
          <w:szCs w:val="28"/>
        </w:rPr>
        <w:t>加者針對</w:t>
      </w:r>
      <w:r w:rsidRPr="00946275">
        <w:rPr>
          <w:rFonts w:ascii="標楷體" w:eastAsia="標楷體" w:hAnsi="標楷體" w:cs="Times New Roman" w:hint="eastAsia"/>
          <w:kern w:val="0"/>
          <w:sz w:val="28"/>
          <w:szCs w:val="28"/>
        </w:rPr>
        <w:t>《中華民國原住民族教育年鑑(1946-201</w:t>
      </w:r>
      <w:r w:rsidR="00946275" w:rsidRPr="00946275">
        <w:rPr>
          <w:rFonts w:ascii="標楷體" w:eastAsia="標楷體" w:hAnsi="標楷體" w:cs="Times New Roman" w:hint="eastAsia"/>
          <w:kern w:val="0"/>
          <w:sz w:val="28"/>
          <w:szCs w:val="28"/>
        </w:rPr>
        <w:t>7</w:t>
      </w:r>
      <w:r w:rsidRPr="00946275">
        <w:rPr>
          <w:rFonts w:ascii="標楷體" w:eastAsia="標楷體" w:hAnsi="標楷體" w:cs="Times New Roman" w:hint="eastAsia"/>
          <w:kern w:val="0"/>
          <w:sz w:val="28"/>
          <w:szCs w:val="28"/>
        </w:rPr>
        <w:t>)》</w:t>
      </w:r>
      <w:r w:rsidRPr="00946275">
        <w:rPr>
          <w:rFonts w:ascii="標楷體" w:eastAsia="標楷體" w:hAnsi="標楷體" w:cs="DFKaiShu-SB-Estd-BF" w:hint="eastAsia"/>
          <w:kern w:val="0"/>
          <w:sz w:val="28"/>
          <w:szCs w:val="28"/>
        </w:rPr>
        <w:t>電子版</w:t>
      </w:r>
      <w:r w:rsidRPr="00946275">
        <w:rPr>
          <w:rFonts w:ascii="標楷體" w:eastAsia="標楷體" w:hAnsi="標楷體" w:cs="Times New Roman" w:hint="eastAsia"/>
          <w:kern w:val="0"/>
          <w:sz w:val="28"/>
          <w:szCs w:val="28"/>
        </w:rPr>
        <w:t>，提供</w:t>
      </w:r>
      <w:proofErr w:type="gramStart"/>
      <w:r w:rsidRPr="00946275">
        <w:rPr>
          <w:rFonts w:ascii="標楷體" w:eastAsia="標楷體" w:hAnsi="標楷體" w:cs="Times New Roman" w:hint="eastAsia"/>
          <w:kern w:val="0"/>
          <w:sz w:val="28"/>
          <w:szCs w:val="28"/>
        </w:rPr>
        <w:t>文字查錯或</w:t>
      </w:r>
      <w:proofErr w:type="gramEnd"/>
      <w:r w:rsidRPr="00946275">
        <w:rPr>
          <w:rFonts w:ascii="標楷體" w:eastAsia="標楷體" w:hAnsi="標楷體" w:cs="Times New Roman" w:hint="eastAsia"/>
          <w:kern w:val="0"/>
          <w:sz w:val="28"/>
          <w:szCs w:val="28"/>
        </w:rPr>
        <w:t>資料增補修訂建議，作為本計畫執行團隊修訂年鑑</w:t>
      </w:r>
      <w:r w:rsidRPr="00946275">
        <w:rPr>
          <w:rFonts w:ascii="標楷體" w:eastAsia="標楷體" w:hAnsi="標楷體" w:cs="DFKaiShu-SB-Estd-BF" w:hint="eastAsia"/>
          <w:kern w:val="0"/>
          <w:sz w:val="28"/>
          <w:szCs w:val="28"/>
        </w:rPr>
        <w:t>之</w:t>
      </w:r>
      <w:r w:rsidRPr="00946275">
        <w:rPr>
          <w:rFonts w:ascii="標楷體" w:eastAsia="標楷體" w:hAnsi="標楷體" w:cs="新細明體" w:hint="eastAsia"/>
          <w:kern w:val="0"/>
          <w:sz w:val="28"/>
          <w:szCs w:val="28"/>
        </w:rPr>
        <w:t>參</w:t>
      </w:r>
      <w:r w:rsidRPr="00946275">
        <w:rPr>
          <w:rFonts w:ascii="標楷體" w:eastAsia="標楷體" w:hAnsi="標楷體" w:cs="王漢宗中仿宋繁" w:hint="eastAsia"/>
          <w:kern w:val="0"/>
          <w:sz w:val="28"/>
          <w:szCs w:val="28"/>
        </w:rPr>
        <w:t>考。</w:t>
      </w:r>
    </w:p>
    <w:p w:rsidR="00002E2C" w:rsidRPr="00946275" w:rsidRDefault="00002E2C" w:rsidP="00002E2C">
      <w:pPr>
        <w:autoSpaceDE w:val="0"/>
        <w:autoSpaceDN w:val="0"/>
        <w:adjustRightInd w:val="0"/>
        <w:spacing w:line="360" w:lineRule="auto"/>
        <w:jc w:val="both"/>
        <w:rPr>
          <w:rFonts w:ascii="標楷體" w:eastAsia="標楷體" w:hAnsi="標楷體" w:cs="DFKaiShu-SB-Estd-BF"/>
          <w:kern w:val="0"/>
          <w:sz w:val="28"/>
          <w:szCs w:val="28"/>
        </w:rPr>
      </w:pPr>
      <w:r w:rsidRPr="00946275">
        <w:rPr>
          <w:rFonts w:ascii="標楷體" w:eastAsia="標楷體" w:hAnsi="標楷體" w:cs="DFKaiShu-SB-Estd-BF" w:hint="eastAsia"/>
          <w:kern w:val="0"/>
          <w:sz w:val="28"/>
          <w:szCs w:val="28"/>
        </w:rPr>
        <w:t>二、提供修訂建議方式</w:t>
      </w:r>
    </w:p>
    <w:p w:rsidR="00002E2C" w:rsidRPr="00946275" w:rsidRDefault="00002E2C" w:rsidP="00002E2C">
      <w:pPr>
        <w:autoSpaceDE w:val="0"/>
        <w:autoSpaceDN w:val="0"/>
        <w:adjustRightInd w:val="0"/>
        <w:spacing w:line="360" w:lineRule="auto"/>
        <w:ind w:left="840" w:hangingChars="300" w:hanging="840"/>
        <w:jc w:val="both"/>
        <w:rPr>
          <w:rFonts w:ascii="標楷體" w:eastAsia="標楷體" w:hAnsi="標楷體" w:cs="DFKaiShu-SB-Estd-BF"/>
          <w:kern w:val="0"/>
          <w:sz w:val="28"/>
          <w:szCs w:val="28"/>
        </w:rPr>
      </w:pPr>
      <w:r w:rsidRPr="00946275">
        <w:rPr>
          <w:rFonts w:ascii="標楷體" w:eastAsia="標楷體" w:hAnsi="標楷體" w:cs="DFKaiShu-SB-Estd-BF" w:hint="eastAsia"/>
          <w:kern w:val="0"/>
          <w:sz w:val="28"/>
          <w:szCs w:val="28"/>
        </w:rPr>
        <w:t>（一）於瀏覽閱讀年鑑電子版後，若發現內容有文字錯誤或資料須增補修訂之處</w:t>
      </w:r>
      <w:r w:rsidRPr="00946275">
        <w:rPr>
          <w:rFonts w:ascii="標楷體" w:eastAsia="標楷體" w:hAnsi="標楷體" w:cs="DFKaiShu-SB-Estd-BF"/>
          <w:kern w:val="0"/>
          <w:sz w:val="28"/>
          <w:szCs w:val="28"/>
        </w:rPr>
        <w:t>，請至活動網頁</w:t>
      </w:r>
      <w:r w:rsidRPr="00946275">
        <w:rPr>
          <w:rFonts w:ascii="標楷體" w:eastAsia="標楷體" w:hAnsi="標楷體" w:cs="DFKaiShu-SB-Estd-BF"/>
          <w:kern w:val="0"/>
          <w:szCs w:val="24"/>
        </w:rPr>
        <w:t>(</w:t>
      </w:r>
      <w:hyperlink r:id="rId7" w:history="1">
        <w:r w:rsidRPr="00946275">
          <w:rPr>
            <w:rFonts w:ascii="標楷體" w:eastAsia="標楷體" w:hAnsi="標楷體" w:cs="DFKaiShu-SB-Estd-BF"/>
            <w:kern w:val="0"/>
            <w:szCs w:val="24"/>
          </w:rPr>
          <w:t>https://ong.video.nccu.edu.tw/</w:t>
        </w:r>
      </w:hyperlink>
      <w:r w:rsidRPr="00946275">
        <w:rPr>
          <w:rFonts w:ascii="標楷體" w:eastAsia="標楷體" w:hAnsi="標楷體" w:cs="DFKaiShu-SB-Estd-BF"/>
          <w:kern w:val="0"/>
          <w:szCs w:val="24"/>
        </w:rPr>
        <w:t>)</w:t>
      </w:r>
    </w:p>
    <w:p w:rsidR="00002E2C" w:rsidRPr="00946275" w:rsidRDefault="00002E2C" w:rsidP="00002E2C">
      <w:pPr>
        <w:autoSpaceDE w:val="0"/>
        <w:autoSpaceDN w:val="0"/>
        <w:adjustRightInd w:val="0"/>
        <w:spacing w:line="360" w:lineRule="auto"/>
        <w:ind w:left="840" w:hangingChars="300" w:hanging="840"/>
        <w:jc w:val="both"/>
        <w:rPr>
          <w:rFonts w:ascii="標楷體" w:eastAsia="標楷體" w:hAnsi="標楷體" w:cs="DFKaiShu-SB-Estd-BF"/>
          <w:kern w:val="0"/>
          <w:sz w:val="28"/>
          <w:szCs w:val="28"/>
        </w:rPr>
      </w:pPr>
      <w:r w:rsidRPr="00946275">
        <w:rPr>
          <w:rFonts w:ascii="標楷體" w:eastAsia="標楷體" w:hAnsi="標楷體" w:cs="DFKaiShu-SB-Estd-BF" w:hint="eastAsia"/>
          <w:kern w:val="0"/>
          <w:sz w:val="28"/>
          <w:szCs w:val="28"/>
        </w:rPr>
        <w:t xml:space="preserve">      </w:t>
      </w:r>
      <w:r w:rsidRPr="00946275">
        <w:rPr>
          <w:rFonts w:ascii="標楷體" w:eastAsia="標楷體" w:hAnsi="標楷體" w:cs="DFKaiShu-SB-Estd-BF"/>
          <w:kern w:val="0"/>
          <w:sz w:val="28"/>
          <w:szCs w:val="28"/>
        </w:rPr>
        <w:t>查閱《中華民國原住民族教育年鑑(1946-201</w:t>
      </w:r>
      <w:r w:rsidR="00946275" w:rsidRPr="00946275">
        <w:rPr>
          <w:rFonts w:ascii="標楷體" w:eastAsia="標楷體" w:hAnsi="標楷體" w:cs="DFKaiShu-SB-Estd-BF" w:hint="eastAsia"/>
          <w:kern w:val="0"/>
          <w:sz w:val="28"/>
          <w:szCs w:val="28"/>
        </w:rPr>
        <w:t>7</w:t>
      </w:r>
      <w:r w:rsidRPr="00946275">
        <w:rPr>
          <w:rFonts w:ascii="標楷體" w:eastAsia="標楷體" w:hAnsi="標楷體" w:cs="DFKaiShu-SB-Estd-BF"/>
          <w:kern w:val="0"/>
          <w:sz w:val="28"/>
          <w:szCs w:val="28"/>
        </w:rPr>
        <w:t>)》電子版。（以Google或Facebook帳號登入）</w:t>
      </w:r>
      <w:r w:rsidRPr="00946275">
        <w:rPr>
          <w:rFonts w:ascii="標楷體" w:eastAsia="標楷體" w:hAnsi="標楷體" w:cs="DFKaiShu-SB-Estd-BF" w:hint="eastAsia"/>
          <w:kern w:val="0"/>
          <w:sz w:val="28"/>
          <w:szCs w:val="28"/>
        </w:rPr>
        <w:t>。</w:t>
      </w:r>
    </w:p>
    <w:p w:rsidR="00002E2C" w:rsidRPr="00946275" w:rsidRDefault="00002E2C" w:rsidP="00002E2C">
      <w:pPr>
        <w:shd w:val="clear" w:color="auto" w:fill="FFFFFF"/>
        <w:spacing w:line="360" w:lineRule="auto"/>
        <w:rPr>
          <w:rFonts w:ascii="標楷體" w:eastAsia="標楷體" w:hAnsi="標楷體" w:cs="新細明體"/>
          <w:kern w:val="0"/>
          <w:sz w:val="28"/>
          <w:szCs w:val="28"/>
        </w:rPr>
      </w:pPr>
      <w:r w:rsidRPr="00946275">
        <w:rPr>
          <w:rFonts w:ascii="標楷體" w:eastAsia="標楷體" w:hAnsi="標楷體" w:cs="DFKaiShu-SB-Estd-BF" w:hint="eastAsia"/>
          <w:kern w:val="0"/>
          <w:sz w:val="28"/>
          <w:szCs w:val="28"/>
        </w:rPr>
        <w:t>（二）</w:t>
      </w:r>
      <w:r w:rsidRPr="00946275">
        <w:rPr>
          <w:rFonts w:ascii="標楷體" w:eastAsia="標楷體" w:hAnsi="標楷體" w:cs="新細明體"/>
          <w:kern w:val="0"/>
          <w:sz w:val="28"/>
          <w:szCs w:val="28"/>
        </w:rPr>
        <w:t>針對各章節、附錄頁面之修正建議，請於「回應」處填入：</w:t>
      </w:r>
    </w:p>
    <w:p w:rsidR="00002E2C" w:rsidRPr="00946275" w:rsidRDefault="00002E2C" w:rsidP="00002E2C">
      <w:pPr>
        <w:widowControl/>
        <w:shd w:val="clear" w:color="auto" w:fill="FFFFFF"/>
        <w:spacing w:line="360" w:lineRule="auto"/>
        <w:rPr>
          <w:rFonts w:ascii="標楷體" w:eastAsia="標楷體" w:hAnsi="標楷體" w:cs="新細明體"/>
          <w:kern w:val="0"/>
          <w:sz w:val="28"/>
          <w:szCs w:val="28"/>
        </w:rPr>
      </w:pPr>
      <w:r w:rsidRPr="00946275">
        <w:rPr>
          <w:rFonts w:ascii="標楷體" w:eastAsia="標楷體" w:hAnsi="標楷體" w:cs="新細明體"/>
          <w:kern w:val="0"/>
          <w:sz w:val="28"/>
          <w:szCs w:val="28"/>
        </w:rPr>
        <w:t>      1、擬建議修改文字之頁碼、段落及文字內容。</w:t>
      </w:r>
    </w:p>
    <w:p w:rsidR="00002E2C" w:rsidRPr="00946275" w:rsidRDefault="00002E2C" w:rsidP="00002E2C">
      <w:pPr>
        <w:widowControl/>
        <w:shd w:val="clear" w:color="auto" w:fill="FFFFFF"/>
        <w:spacing w:line="360" w:lineRule="auto"/>
        <w:rPr>
          <w:rFonts w:ascii="標楷體" w:eastAsia="標楷體" w:hAnsi="標楷體" w:cs="新細明體"/>
          <w:kern w:val="0"/>
          <w:sz w:val="28"/>
          <w:szCs w:val="28"/>
        </w:rPr>
      </w:pPr>
      <w:r w:rsidRPr="00946275">
        <w:rPr>
          <w:rFonts w:ascii="標楷體" w:eastAsia="標楷體" w:hAnsi="標楷體" w:cs="新細明體"/>
          <w:kern w:val="0"/>
          <w:sz w:val="28"/>
          <w:szCs w:val="28"/>
        </w:rPr>
        <w:t>      2、建議修正之文字內容或修正方向。</w:t>
      </w:r>
    </w:p>
    <w:p w:rsidR="00002E2C" w:rsidRPr="00946275" w:rsidRDefault="00002E2C" w:rsidP="00002E2C">
      <w:pPr>
        <w:widowControl/>
        <w:shd w:val="clear" w:color="auto" w:fill="FFFFFF"/>
        <w:spacing w:line="360" w:lineRule="auto"/>
        <w:ind w:left="1260" w:hangingChars="450" w:hanging="1260"/>
        <w:rPr>
          <w:rFonts w:ascii="標楷體" w:eastAsia="標楷體" w:hAnsi="標楷體" w:cs="新細明體"/>
          <w:kern w:val="0"/>
          <w:sz w:val="28"/>
          <w:szCs w:val="28"/>
        </w:rPr>
      </w:pPr>
      <w:r w:rsidRPr="00946275">
        <w:rPr>
          <w:rFonts w:ascii="標楷體" w:eastAsia="標楷體" w:hAnsi="標楷體" w:cs="新細明體"/>
          <w:kern w:val="0"/>
          <w:sz w:val="28"/>
          <w:szCs w:val="28"/>
        </w:rPr>
        <w:t>      3、敘明修正建議之佐證資料與出處(作者、書名、篇名、出版</w:t>
      </w:r>
      <w:r w:rsidRPr="00946275">
        <w:rPr>
          <w:rFonts w:ascii="標楷體" w:eastAsia="標楷體" w:hAnsi="標楷體" w:cs="新細明體" w:hint="eastAsia"/>
          <w:kern w:val="0"/>
          <w:sz w:val="28"/>
          <w:szCs w:val="28"/>
        </w:rPr>
        <w:t xml:space="preserve">  </w:t>
      </w:r>
      <w:r w:rsidRPr="00946275">
        <w:rPr>
          <w:rFonts w:ascii="標楷體" w:eastAsia="標楷體" w:hAnsi="標楷體" w:cs="新細明體"/>
          <w:kern w:val="0"/>
          <w:sz w:val="28"/>
          <w:szCs w:val="28"/>
        </w:rPr>
        <w:t>項、或可搜尋之網路資源)。</w:t>
      </w:r>
    </w:p>
    <w:p w:rsidR="00002E2C" w:rsidRPr="00946275" w:rsidRDefault="00002E2C" w:rsidP="00002E2C">
      <w:pPr>
        <w:widowControl/>
        <w:shd w:val="clear" w:color="auto" w:fill="FFFFFF"/>
        <w:spacing w:line="360" w:lineRule="auto"/>
        <w:rPr>
          <w:rFonts w:ascii="標楷體" w:eastAsia="標楷體" w:hAnsi="標楷體" w:cs="新細明體"/>
          <w:kern w:val="0"/>
          <w:sz w:val="28"/>
          <w:szCs w:val="28"/>
        </w:rPr>
      </w:pPr>
      <w:r w:rsidRPr="00946275">
        <w:rPr>
          <w:rFonts w:ascii="標楷體" w:eastAsia="標楷體" w:hAnsi="標楷體" w:cs="新細明體"/>
          <w:kern w:val="0"/>
          <w:sz w:val="28"/>
          <w:szCs w:val="28"/>
        </w:rPr>
        <w:t>      4、若有其他建議增補之相關資料，</w:t>
      </w:r>
      <w:proofErr w:type="gramStart"/>
      <w:r w:rsidRPr="00946275">
        <w:rPr>
          <w:rFonts w:ascii="標楷體" w:eastAsia="標楷體" w:hAnsi="標楷體" w:cs="新細明體"/>
          <w:kern w:val="0"/>
          <w:sz w:val="28"/>
          <w:szCs w:val="28"/>
        </w:rPr>
        <w:t>請敘明</w:t>
      </w:r>
      <w:proofErr w:type="gramEnd"/>
      <w:r w:rsidRPr="00946275">
        <w:rPr>
          <w:rFonts w:ascii="標楷體" w:eastAsia="標楷體" w:hAnsi="標楷體" w:cs="新細明體"/>
          <w:kern w:val="0"/>
          <w:sz w:val="28"/>
          <w:szCs w:val="28"/>
        </w:rPr>
        <w:t>出處。</w:t>
      </w:r>
    </w:p>
    <w:p w:rsidR="00002E2C" w:rsidRPr="00946275" w:rsidRDefault="00002E2C" w:rsidP="00002E2C">
      <w:pPr>
        <w:autoSpaceDE w:val="0"/>
        <w:autoSpaceDN w:val="0"/>
        <w:adjustRightInd w:val="0"/>
        <w:spacing w:line="360" w:lineRule="auto"/>
        <w:ind w:left="840" w:hangingChars="300" w:hanging="840"/>
        <w:jc w:val="both"/>
        <w:rPr>
          <w:rFonts w:ascii="標楷體" w:eastAsia="標楷體" w:hAnsi="標楷體" w:cs="DFKaiShu-SB-Estd-BF"/>
          <w:kern w:val="0"/>
          <w:sz w:val="28"/>
          <w:szCs w:val="28"/>
        </w:rPr>
      </w:pPr>
      <w:proofErr w:type="gramStart"/>
      <w:r w:rsidRPr="00946275">
        <w:rPr>
          <w:rFonts w:ascii="標楷體" w:eastAsia="標楷體" w:hAnsi="標楷體" w:cs="新細明體" w:hint="eastAsia"/>
          <w:kern w:val="0"/>
          <w:sz w:val="28"/>
          <w:szCs w:val="28"/>
        </w:rPr>
        <w:t>柒</w:t>
      </w:r>
      <w:proofErr w:type="gramEnd"/>
      <w:r w:rsidRPr="00946275">
        <w:rPr>
          <w:rFonts w:ascii="標楷體" w:eastAsia="標楷體" w:hAnsi="標楷體" w:cs="王漢宗中仿宋繁" w:hint="eastAsia"/>
          <w:kern w:val="0"/>
          <w:sz w:val="28"/>
          <w:szCs w:val="28"/>
        </w:rPr>
        <w:t>、</w:t>
      </w:r>
      <w:r w:rsidRPr="00946275">
        <w:rPr>
          <w:rFonts w:ascii="標楷體" w:eastAsia="標楷體" w:hAnsi="標楷體" w:cs="DFKaiShu-SB-Estd-BF" w:hint="eastAsia"/>
          <w:kern w:val="0"/>
          <w:sz w:val="28"/>
          <w:szCs w:val="28"/>
        </w:rPr>
        <w:t>獎勵方式</w:t>
      </w:r>
    </w:p>
    <w:p w:rsidR="00002E2C" w:rsidRPr="00946275" w:rsidRDefault="00002E2C" w:rsidP="00002E2C">
      <w:pPr>
        <w:shd w:val="clear" w:color="auto" w:fill="FFFFFF"/>
        <w:spacing w:line="360" w:lineRule="auto"/>
        <w:ind w:left="560" w:hangingChars="200" w:hanging="560"/>
        <w:rPr>
          <w:rFonts w:ascii="標楷體" w:eastAsia="標楷體" w:hAnsi="標楷體" w:cs="新細明體"/>
          <w:kern w:val="0"/>
          <w:sz w:val="28"/>
          <w:szCs w:val="28"/>
        </w:rPr>
      </w:pPr>
      <w:r w:rsidRPr="00946275">
        <w:rPr>
          <w:rFonts w:ascii="標楷體" w:eastAsia="標楷體" w:hAnsi="標楷體" w:cs="新細明體"/>
          <w:kern w:val="0"/>
          <w:sz w:val="28"/>
          <w:szCs w:val="28"/>
        </w:rPr>
        <w:t>一、本計畫團隊將於徵件截止後組成審查小組針對各參加者所提建議進行審查，經審查通過者，</w:t>
      </w:r>
      <w:r w:rsidR="00383FDD" w:rsidRPr="00946275">
        <w:rPr>
          <w:rFonts w:ascii="標楷體" w:eastAsia="標楷體" w:hAnsi="標楷體" w:cs="新細明體" w:hint="eastAsia"/>
          <w:kern w:val="0"/>
          <w:sz w:val="28"/>
          <w:szCs w:val="28"/>
        </w:rPr>
        <w:t>視每</w:t>
      </w:r>
      <w:proofErr w:type="gramStart"/>
      <w:r w:rsidR="00383FDD" w:rsidRPr="00946275">
        <w:rPr>
          <w:rFonts w:ascii="標楷體" w:eastAsia="標楷體" w:hAnsi="標楷體" w:cs="新細明體" w:hint="eastAsia"/>
          <w:kern w:val="0"/>
          <w:sz w:val="28"/>
          <w:szCs w:val="28"/>
        </w:rPr>
        <w:t>案查錯之</w:t>
      </w:r>
      <w:proofErr w:type="gramEnd"/>
      <w:r w:rsidR="00383FDD" w:rsidRPr="00946275">
        <w:rPr>
          <w:rFonts w:ascii="標楷體" w:eastAsia="標楷體" w:hAnsi="標楷體" w:cs="新細明體" w:hint="eastAsia"/>
          <w:kern w:val="0"/>
          <w:sz w:val="28"/>
          <w:szCs w:val="28"/>
        </w:rPr>
        <w:t>貢獻度，</w:t>
      </w:r>
      <w:r w:rsidRPr="00946275">
        <w:rPr>
          <w:rFonts w:ascii="標楷體" w:eastAsia="標楷體" w:hAnsi="標楷體" w:cs="新細明體"/>
          <w:kern w:val="0"/>
          <w:sz w:val="28"/>
          <w:szCs w:val="28"/>
        </w:rPr>
        <w:t>每案給予</w:t>
      </w:r>
      <w:r w:rsidR="00383FDD" w:rsidRPr="00946275">
        <w:rPr>
          <w:rFonts w:ascii="標楷體" w:eastAsia="標楷體" w:hAnsi="標楷體" w:cs="新細明體" w:hint="eastAsia"/>
          <w:kern w:val="0"/>
          <w:sz w:val="28"/>
          <w:szCs w:val="28"/>
        </w:rPr>
        <w:t>最高新臺幣1,000</w:t>
      </w:r>
      <w:r w:rsidRPr="00946275">
        <w:rPr>
          <w:rFonts w:ascii="標楷體" w:eastAsia="標楷體" w:hAnsi="標楷體" w:cs="新細明體"/>
          <w:kern w:val="0"/>
          <w:sz w:val="28"/>
          <w:szCs w:val="28"/>
        </w:rPr>
        <w:t>元等值禮劵。</w:t>
      </w:r>
    </w:p>
    <w:p w:rsidR="00002E2C" w:rsidRPr="00946275" w:rsidRDefault="00002E2C" w:rsidP="00002E2C">
      <w:pPr>
        <w:widowControl/>
        <w:shd w:val="clear" w:color="auto" w:fill="FFFFFF"/>
        <w:spacing w:line="360" w:lineRule="auto"/>
        <w:ind w:left="560" w:hangingChars="200" w:hanging="560"/>
        <w:rPr>
          <w:rFonts w:ascii="標楷體" w:eastAsia="標楷體" w:hAnsi="標楷體" w:cs="新細明體"/>
          <w:kern w:val="0"/>
          <w:sz w:val="28"/>
          <w:szCs w:val="28"/>
        </w:rPr>
      </w:pPr>
      <w:r w:rsidRPr="00946275">
        <w:rPr>
          <w:rFonts w:ascii="標楷體" w:eastAsia="標楷體" w:hAnsi="標楷體" w:cs="新細明體"/>
          <w:kern w:val="0"/>
          <w:sz w:val="28"/>
          <w:szCs w:val="28"/>
        </w:rPr>
        <w:lastRenderedPageBreak/>
        <w:t>二、獲獎者</w:t>
      </w:r>
      <w:proofErr w:type="gramStart"/>
      <w:r w:rsidRPr="00946275">
        <w:rPr>
          <w:rFonts w:ascii="標楷體" w:eastAsia="標楷體" w:hAnsi="標楷體" w:cs="新細明體"/>
          <w:kern w:val="0"/>
          <w:sz w:val="28"/>
          <w:szCs w:val="28"/>
        </w:rPr>
        <w:t>所獲禮</w:t>
      </w:r>
      <w:proofErr w:type="gramEnd"/>
      <w:r w:rsidRPr="00946275">
        <w:rPr>
          <w:rFonts w:ascii="標楷體" w:eastAsia="標楷體" w:hAnsi="標楷體" w:cs="新細明體"/>
          <w:kern w:val="0"/>
          <w:sz w:val="28"/>
          <w:szCs w:val="28"/>
        </w:rPr>
        <w:t>劵總價值逾新臺幣1,000元者，主辦單位將依所得稅法規定，請獲獎者於限定期間內簽署領據，並提供身分證字號、戶籍地址等資料，俾便開立其個人該年度綜合所得稅之扣繳憑單。</w:t>
      </w:r>
    </w:p>
    <w:p w:rsidR="00002E2C" w:rsidRPr="00946275" w:rsidRDefault="00002E2C" w:rsidP="00002E2C">
      <w:pPr>
        <w:widowControl/>
        <w:shd w:val="clear" w:color="auto" w:fill="FFFFFF"/>
        <w:spacing w:line="360" w:lineRule="auto"/>
        <w:rPr>
          <w:rFonts w:ascii="標楷體" w:eastAsia="標楷體" w:hAnsi="標楷體" w:cs="新細明體"/>
          <w:kern w:val="0"/>
          <w:sz w:val="28"/>
          <w:szCs w:val="28"/>
        </w:rPr>
      </w:pPr>
      <w:r w:rsidRPr="00946275">
        <w:rPr>
          <w:rFonts w:ascii="標楷體" w:eastAsia="標楷體" w:hAnsi="標楷體" w:cs="新細明體"/>
          <w:b/>
          <w:bCs/>
          <w:kern w:val="0"/>
          <w:sz w:val="28"/>
          <w:szCs w:val="28"/>
        </w:rPr>
        <w:t>捌、注意事項</w:t>
      </w:r>
    </w:p>
    <w:p w:rsidR="00946275" w:rsidRPr="00946275" w:rsidRDefault="00946275" w:rsidP="00946275">
      <w:pPr>
        <w:autoSpaceDE w:val="0"/>
        <w:autoSpaceDN w:val="0"/>
        <w:adjustRightInd w:val="0"/>
        <w:spacing w:line="360" w:lineRule="auto"/>
        <w:ind w:left="560" w:hangingChars="200" w:hanging="560"/>
        <w:jc w:val="both"/>
        <w:rPr>
          <w:rFonts w:ascii="標楷體" w:eastAsia="標楷體" w:hAnsi="標楷體" w:cs="新細明體" w:hint="eastAsia"/>
          <w:kern w:val="0"/>
          <w:sz w:val="28"/>
          <w:szCs w:val="28"/>
        </w:rPr>
      </w:pPr>
      <w:r w:rsidRPr="00946275">
        <w:rPr>
          <w:rFonts w:ascii="標楷體" w:eastAsia="標楷體" w:hAnsi="標楷體" w:cs="新細明體"/>
          <w:kern w:val="0"/>
          <w:sz w:val="28"/>
          <w:szCs w:val="28"/>
        </w:rPr>
        <w:t>一、本活動所蒐集之修訂建議，最終修訂方式將以專業考量為</w:t>
      </w:r>
      <w:proofErr w:type="gramStart"/>
      <w:r w:rsidRPr="00946275">
        <w:rPr>
          <w:rFonts w:ascii="標楷體" w:eastAsia="標楷體" w:hAnsi="標楷體" w:cs="新細明體"/>
          <w:kern w:val="0"/>
          <w:sz w:val="28"/>
          <w:szCs w:val="28"/>
        </w:rPr>
        <w:t>準</w:t>
      </w:r>
      <w:proofErr w:type="gramEnd"/>
      <w:r w:rsidRPr="00946275">
        <w:rPr>
          <w:rFonts w:ascii="標楷體" w:eastAsia="標楷體" w:hAnsi="標楷體" w:cs="新細明體"/>
          <w:kern w:val="0"/>
          <w:sz w:val="28"/>
          <w:szCs w:val="28"/>
        </w:rPr>
        <w:t>。</w:t>
      </w:r>
    </w:p>
    <w:p w:rsidR="00946275" w:rsidRPr="00946275" w:rsidRDefault="00946275" w:rsidP="00946275">
      <w:pPr>
        <w:autoSpaceDE w:val="0"/>
        <w:autoSpaceDN w:val="0"/>
        <w:adjustRightInd w:val="0"/>
        <w:spacing w:line="360" w:lineRule="auto"/>
        <w:ind w:left="560" w:hangingChars="200" w:hanging="560"/>
        <w:jc w:val="both"/>
        <w:rPr>
          <w:rFonts w:ascii="標楷體" w:eastAsia="標楷體" w:hAnsi="標楷體" w:cs="新細明體" w:hint="eastAsia"/>
          <w:kern w:val="0"/>
          <w:sz w:val="28"/>
          <w:szCs w:val="28"/>
        </w:rPr>
      </w:pPr>
      <w:r w:rsidRPr="00946275">
        <w:rPr>
          <w:rFonts w:ascii="標楷體" w:eastAsia="標楷體" w:hAnsi="標楷體" w:cs="新細明體"/>
          <w:kern w:val="0"/>
          <w:sz w:val="28"/>
          <w:szCs w:val="28"/>
        </w:rPr>
        <w:t>二、</w:t>
      </w:r>
      <w:proofErr w:type="gramStart"/>
      <w:r w:rsidRPr="00946275">
        <w:rPr>
          <w:rFonts w:ascii="標楷體" w:eastAsia="標楷體" w:hAnsi="標楷體" w:cs="新細明體"/>
          <w:kern w:val="0"/>
          <w:sz w:val="28"/>
          <w:szCs w:val="28"/>
        </w:rPr>
        <w:t>查錯內容</w:t>
      </w:r>
      <w:proofErr w:type="gramEnd"/>
      <w:r w:rsidRPr="00946275">
        <w:rPr>
          <w:rFonts w:ascii="標楷體" w:eastAsia="標楷體" w:hAnsi="標楷體" w:cs="新細明體"/>
          <w:kern w:val="0"/>
          <w:sz w:val="28"/>
          <w:szCs w:val="28"/>
        </w:rPr>
        <w:t>若為錯漏處與可立即修改之處，本計畫將隨時於網站公開之文本內修正，避免後續出現重複提出錯漏處之情事，又若有兩人以上提出相同錯漏處，原則以先提出者為獎勵對象。</w:t>
      </w:r>
    </w:p>
    <w:p w:rsidR="00946275" w:rsidRPr="00946275" w:rsidRDefault="00946275" w:rsidP="00946275">
      <w:pPr>
        <w:autoSpaceDE w:val="0"/>
        <w:autoSpaceDN w:val="0"/>
        <w:adjustRightInd w:val="0"/>
        <w:spacing w:line="360" w:lineRule="auto"/>
        <w:ind w:left="560" w:hangingChars="200" w:hanging="560"/>
        <w:jc w:val="both"/>
        <w:rPr>
          <w:rFonts w:ascii="標楷體" w:eastAsia="標楷體" w:hAnsi="標楷體" w:cs="新細明體" w:hint="eastAsia"/>
          <w:kern w:val="0"/>
          <w:sz w:val="28"/>
          <w:szCs w:val="28"/>
        </w:rPr>
      </w:pPr>
      <w:r w:rsidRPr="00946275">
        <w:rPr>
          <w:rFonts w:ascii="標楷體" w:eastAsia="標楷體" w:hAnsi="標楷體" w:cs="新細明體"/>
          <w:kern w:val="0"/>
          <w:sz w:val="28"/>
          <w:szCs w:val="28"/>
        </w:rPr>
        <w:t>三、參加者如有以下情事，主辦單位得取消其參加或獲獎資格：</w:t>
      </w:r>
      <w:r w:rsidRPr="00946275">
        <w:rPr>
          <w:rFonts w:ascii="標楷體" w:eastAsia="標楷體" w:hAnsi="標楷體" w:cs="新細明體"/>
          <w:kern w:val="0"/>
          <w:sz w:val="28"/>
          <w:szCs w:val="28"/>
        </w:rPr>
        <w:br/>
        <w:t>（一）非利用本活動規定管道及格式投件，或所提供修訂建議涉及抄襲、侵權。</w:t>
      </w:r>
      <w:r w:rsidRPr="00946275">
        <w:rPr>
          <w:rFonts w:ascii="標楷體" w:eastAsia="標楷體" w:hAnsi="標楷體" w:cs="新細明體"/>
          <w:kern w:val="0"/>
          <w:sz w:val="28"/>
          <w:szCs w:val="28"/>
        </w:rPr>
        <w:br/>
        <w:t>（二）所填報之個人資料不實，或所提供修訂建議係由他人代勞。</w:t>
      </w:r>
    </w:p>
    <w:p w:rsidR="00946275" w:rsidRPr="00946275" w:rsidRDefault="00946275" w:rsidP="00946275">
      <w:pPr>
        <w:autoSpaceDE w:val="0"/>
        <w:autoSpaceDN w:val="0"/>
        <w:adjustRightInd w:val="0"/>
        <w:spacing w:line="360" w:lineRule="auto"/>
        <w:ind w:left="560" w:hangingChars="200" w:hanging="560"/>
        <w:jc w:val="both"/>
        <w:rPr>
          <w:rFonts w:ascii="標楷體" w:eastAsia="標楷體" w:hAnsi="標楷體" w:cs="新細明體" w:hint="eastAsia"/>
          <w:kern w:val="0"/>
          <w:sz w:val="28"/>
          <w:szCs w:val="28"/>
        </w:rPr>
      </w:pPr>
      <w:r w:rsidRPr="00946275">
        <w:rPr>
          <w:rFonts w:ascii="標楷體" w:eastAsia="標楷體" w:hAnsi="標楷體" w:cs="新細明體"/>
          <w:kern w:val="0"/>
          <w:sz w:val="28"/>
          <w:szCs w:val="28"/>
        </w:rPr>
        <w:t>四、參加者之參與活動行為及投件資料，如有違法或侵害他人權利，概由參加者自負法律及相關賠償責任。</w:t>
      </w:r>
    </w:p>
    <w:p w:rsidR="00946275" w:rsidRPr="00946275" w:rsidRDefault="00946275" w:rsidP="00946275">
      <w:pPr>
        <w:autoSpaceDE w:val="0"/>
        <w:autoSpaceDN w:val="0"/>
        <w:adjustRightInd w:val="0"/>
        <w:spacing w:line="360" w:lineRule="auto"/>
        <w:ind w:left="560" w:hangingChars="200" w:hanging="560"/>
        <w:jc w:val="both"/>
        <w:rPr>
          <w:rFonts w:ascii="標楷體" w:eastAsia="標楷體" w:hAnsi="標楷體" w:cs="新細明體" w:hint="eastAsia"/>
          <w:kern w:val="0"/>
          <w:sz w:val="28"/>
          <w:szCs w:val="28"/>
        </w:rPr>
      </w:pPr>
      <w:r w:rsidRPr="00946275">
        <w:rPr>
          <w:rFonts w:ascii="標楷體" w:eastAsia="標楷體" w:hAnsi="標楷體" w:cs="新細明體"/>
          <w:kern w:val="0"/>
          <w:sz w:val="28"/>
          <w:szCs w:val="28"/>
        </w:rPr>
        <w:t>五、參加者須同意將所提供修訂建議之著作財產權，無償非專屬授權本部作無期限、地域、方式、性質、次數之利用，並且同意不對本部行使著作人格權。</w:t>
      </w:r>
    </w:p>
    <w:p w:rsidR="000140C7" w:rsidRPr="00946275" w:rsidRDefault="00946275" w:rsidP="00946275">
      <w:pPr>
        <w:autoSpaceDE w:val="0"/>
        <w:autoSpaceDN w:val="0"/>
        <w:adjustRightInd w:val="0"/>
        <w:spacing w:line="360" w:lineRule="auto"/>
        <w:ind w:left="560" w:hangingChars="200" w:hanging="560"/>
        <w:jc w:val="both"/>
        <w:rPr>
          <w:rFonts w:ascii="標楷體" w:eastAsia="標楷體" w:hAnsi="標楷體" w:cs="新細明體"/>
          <w:kern w:val="0"/>
          <w:sz w:val="28"/>
          <w:szCs w:val="28"/>
        </w:rPr>
      </w:pPr>
      <w:r w:rsidRPr="00946275">
        <w:rPr>
          <w:rFonts w:ascii="標楷體" w:eastAsia="標楷體" w:hAnsi="標楷體" w:cs="新細明體"/>
          <w:kern w:val="0"/>
          <w:sz w:val="28"/>
          <w:szCs w:val="28"/>
        </w:rPr>
        <w:lastRenderedPageBreak/>
        <w:t>六、本活動辦法如有修訂，執行單位得隨時修訂及公布於活動網頁，</w:t>
      </w:r>
      <w:proofErr w:type="gramStart"/>
      <w:r w:rsidRPr="00946275">
        <w:rPr>
          <w:rFonts w:ascii="標楷體" w:eastAsia="標楷體" w:hAnsi="標楷體" w:cs="新細明體"/>
          <w:kern w:val="0"/>
          <w:sz w:val="28"/>
          <w:szCs w:val="28"/>
        </w:rPr>
        <w:t>不</w:t>
      </w:r>
      <w:proofErr w:type="gramEnd"/>
      <w:r w:rsidRPr="00946275">
        <w:rPr>
          <w:rFonts w:ascii="標楷體" w:eastAsia="標楷體" w:hAnsi="標楷體" w:cs="新細明體"/>
          <w:kern w:val="0"/>
          <w:sz w:val="28"/>
          <w:szCs w:val="28"/>
        </w:rPr>
        <w:t>另行通知參加者。</w:t>
      </w:r>
    </w:p>
    <w:sectPr w:rsidR="000140C7" w:rsidRPr="00946275">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B4F" w:rsidRDefault="00106B4F" w:rsidP="00002E2C">
      <w:r>
        <w:separator/>
      </w:r>
    </w:p>
  </w:endnote>
  <w:endnote w:type="continuationSeparator" w:id="0">
    <w:p w:rsidR="00106B4F" w:rsidRDefault="00106B4F" w:rsidP="0000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王漢宗中仿宋繁"/>
    <w:panose1 w:val="00000000000000000000"/>
    <w:charset w:val="88"/>
    <w:family w:val="auto"/>
    <w:notTrueType/>
    <w:pitch w:val="default"/>
    <w:sig w:usb0="00000001" w:usb1="08080000" w:usb2="00000010" w:usb3="00000000" w:csb0="00100000" w:csb1="00000000"/>
  </w:font>
  <w:font w:name="王漢宗中仿宋繁">
    <w:panose1 w:val="02000500000000000000"/>
    <w:charset w:val="88"/>
    <w:family w:val="auto"/>
    <w:pitch w:val="variable"/>
    <w:sig w:usb0="800000E3" w:usb1="38C9787A" w:usb2="00000016" w:usb3="00000000" w:csb0="00100000" w:csb1="00000000"/>
  </w:font>
  <w:font w:name="TimesNewRomanPSMT">
    <w:altName w:val="王漢宗中仿宋繁"/>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795505"/>
      <w:docPartObj>
        <w:docPartGallery w:val="Page Numbers (Bottom of Page)"/>
        <w:docPartUnique/>
      </w:docPartObj>
    </w:sdtPr>
    <w:sdtEndPr/>
    <w:sdtContent>
      <w:p w:rsidR="00002E2C" w:rsidRDefault="00002E2C">
        <w:pPr>
          <w:pStyle w:val="a6"/>
          <w:jc w:val="center"/>
        </w:pPr>
        <w:r>
          <w:fldChar w:fldCharType="begin"/>
        </w:r>
        <w:r>
          <w:instrText>PAGE   \* MERGEFORMAT</w:instrText>
        </w:r>
        <w:r>
          <w:fldChar w:fldCharType="separate"/>
        </w:r>
        <w:r w:rsidR="00946275" w:rsidRPr="00946275">
          <w:rPr>
            <w:noProof/>
            <w:lang w:val="zh-TW"/>
          </w:rPr>
          <w:t>4</w:t>
        </w:r>
        <w:r>
          <w:fldChar w:fldCharType="end"/>
        </w:r>
      </w:p>
    </w:sdtContent>
  </w:sdt>
  <w:p w:rsidR="00002E2C" w:rsidRDefault="00002E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B4F" w:rsidRDefault="00106B4F" w:rsidP="00002E2C">
      <w:r>
        <w:separator/>
      </w:r>
    </w:p>
  </w:footnote>
  <w:footnote w:type="continuationSeparator" w:id="0">
    <w:p w:rsidR="00106B4F" w:rsidRDefault="00106B4F" w:rsidP="00002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E2C"/>
    <w:rsid w:val="00002E2C"/>
    <w:rsid w:val="000140C7"/>
    <w:rsid w:val="00106B4F"/>
    <w:rsid w:val="00350170"/>
    <w:rsid w:val="00383FDD"/>
    <w:rsid w:val="00666FE5"/>
    <w:rsid w:val="00670786"/>
    <w:rsid w:val="00781EE8"/>
    <w:rsid w:val="00946275"/>
    <w:rsid w:val="00F33C9B"/>
    <w:rsid w:val="00F70181"/>
    <w:rsid w:val="00FE5C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E2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2E2C"/>
    <w:rPr>
      <w:color w:val="0000FF" w:themeColor="hyperlink"/>
      <w:u w:val="single"/>
    </w:rPr>
  </w:style>
  <w:style w:type="paragraph" w:styleId="a4">
    <w:name w:val="header"/>
    <w:basedOn w:val="a"/>
    <w:link w:val="a5"/>
    <w:uiPriority w:val="99"/>
    <w:unhideWhenUsed/>
    <w:rsid w:val="00002E2C"/>
    <w:pPr>
      <w:tabs>
        <w:tab w:val="center" w:pos="4153"/>
        <w:tab w:val="right" w:pos="8306"/>
      </w:tabs>
      <w:snapToGrid w:val="0"/>
    </w:pPr>
    <w:rPr>
      <w:sz w:val="20"/>
      <w:szCs w:val="20"/>
    </w:rPr>
  </w:style>
  <w:style w:type="character" w:customStyle="1" w:styleId="a5">
    <w:name w:val="頁首 字元"/>
    <w:basedOn w:val="a0"/>
    <w:link w:val="a4"/>
    <w:uiPriority w:val="99"/>
    <w:rsid w:val="00002E2C"/>
    <w:rPr>
      <w:sz w:val="20"/>
      <w:szCs w:val="20"/>
    </w:rPr>
  </w:style>
  <w:style w:type="paragraph" w:styleId="a6">
    <w:name w:val="footer"/>
    <w:basedOn w:val="a"/>
    <w:link w:val="a7"/>
    <w:uiPriority w:val="99"/>
    <w:unhideWhenUsed/>
    <w:rsid w:val="00002E2C"/>
    <w:pPr>
      <w:tabs>
        <w:tab w:val="center" w:pos="4153"/>
        <w:tab w:val="right" w:pos="8306"/>
      </w:tabs>
      <w:snapToGrid w:val="0"/>
    </w:pPr>
    <w:rPr>
      <w:sz w:val="20"/>
      <w:szCs w:val="20"/>
    </w:rPr>
  </w:style>
  <w:style w:type="character" w:customStyle="1" w:styleId="a7">
    <w:name w:val="頁尾 字元"/>
    <w:basedOn w:val="a0"/>
    <w:link w:val="a6"/>
    <w:uiPriority w:val="99"/>
    <w:rsid w:val="00002E2C"/>
    <w:rPr>
      <w:sz w:val="20"/>
      <w:szCs w:val="20"/>
    </w:rPr>
  </w:style>
  <w:style w:type="character" w:styleId="a8">
    <w:name w:val="Strong"/>
    <w:basedOn w:val="a0"/>
    <w:uiPriority w:val="22"/>
    <w:qFormat/>
    <w:rsid w:val="00002E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E2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2E2C"/>
    <w:rPr>
      <w:color w:val="0000FF" w:themeColor="hyperlink"/>
      <w:u w:val="single"/>
    </w:rPr>
  </w:style>
  <w:style w:type="paragraph" w:styleId="a4">
    <w:name w:val="header"/>
    <w:basedOn w:val="a"/>
    <w:link w:val="a5"/>
    <w:uiPriority w:val="99"/>
    <w:unhideWhenUsed/>
    <w:rsid w:val="00002E2C"/>
    <w:pPr>
      <w:tabs>
        <w:tab w:val="center" w:pos="4153"/>
        <w:tab w:val="right" w:pos="8306"/>
      </w:tabs>
      <w:snapToGrid w:val="0"/>
    </w:pPr>
    <w:rPr>
      <w:sz w:val="20"/>
      <w:szCs w:val="20"/>
    </w:rPr>
  </w:style>
  <w:style w:type="character" w:customStyle="1" w:styleId="a5">
    <w:name w:val="頁首 字元"/>
    <w:basedOn w:val="a0"/>
    <w:link w:val="a4"/>
    <w:uiPriority w:val="99"/>
    <w:rsid w:val="00002E2C"/>
    <w:rPr>
      <w:sz w:val="20"/>
      <w:szCs w:val="20"/>
    </w:rPr>
  </w:style>
  <w:style w:type="paragraph" w:styleId="a6">
    <w:name w:val="footer"/>
    <w:basedOn w:val="a"/>
    <w:link w:val="a7"/>
    <w:uiPriority w:val="99"/>
    <w:unhideWhenUsed/>
    <w:rsid w:val="00002E2C"/>
    <w:pPr>
      <w:tabs>
        <w:tab w:val="center" w:pos="4153"/>
        <w:tab w:val="right" w:pos="8306"/>
      </w:tabs>
      <w:snapToGrid w:val="0"/>
    </w:pPr>
    <w:rPr>
      <w:sz w:val="20"/>
      <w:szCs w:val="20"/>
    </w:rPr>
  </w:style>
  <w:style w:type="character" w:customStyle="1" w:styleId="a7">
    <w:name w:val="頁尾 字元"/>
    <w:basedOn w:val="a0"/>
    <w:link w:val="a6"/>
    <w:uiPriority w:val="99"/>
    <w:rsid w:val="00002E2C"/>
    <w:rPr>
      <w:sz w:val="20"/>
      <w:szCs w:val="20"/>
    </w:rPr>
  </w:style>
  <w:style w:type="character" w:styleId="a8">
    <w:name w:val="Strong"/>
    <w:basedOn w:val="a0"/>
    <w:uiPriority w:val="22"/>
    <w:qFormat/>
    <w:rsid w:val="00002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151001">
      <w:bodyDiv w:val="1"/>
      <w:marLeft w:val="0"/>
      <w:marRight w:val="0"/>
      <w:marTop w:val="0"/>
      <w:marBottom w:val="0"/>
      <w:divBdr>
        <w:top w:val="none" w:sz="0" w:space="0" w:color="auto"/>
        <w:left w:val="none" w:sz="0" w:space="0" w:color="auto"/>
        <w:bottom w:val="none" w:sz="0" w:space="0" w:color="auto"/>
        <w:right w:val="none" w:sz="0" w:space="0" w:color="auto"/>
      </w:divBdr>
      <w:divsChild>
        <w:div w:id="1533225562">
          <w:marLeft w:val="840"/>
          <w:marRight w:val="0"/>
          <w:marTop w:val="0"/>
          <w:marBottom w:val="0"/>
          <w:divBdr>
            <w:top w:val="none" w:sz="0" w:space="0" w:color="auto"/>
            <w:left w:val="none" w:sz="0" w:space="0" w:color="auto"/>
            <w:bottom w:val="none" w:sz="0" w:space="0" w:color="auto"/>
            <w:right w:val="none" w:sz="0" w:space="0" w:color="auto"/>
          </w:divBdr>
        </w:div>
        <w:div w:id="1372683218">
          <w:marLeft w:val="840"/>
          <w:marRight w:val="0"/>
          <w:marTop w:val="0"/>
          <w:marBottom w:val="0"/>
          <w:divBdr>
            <w:top w:val="none" w:sz="0" w:space="0" w:color="auto"/>
            <w:left w:val="none" w:sz="0" w:space="0" w:color="auto"/>
            <w:bottom w:val="none" w:sz="0" w:space="0" w:color="auto"/>
            <w:right w:val="none" w:sz="0" w:space="0" w:color="auto"/>
          </w:divBdr>
        </w:div>
        <w:div w:id="1586379589">
          <w:marLeft w:val="0"/>
          <w:marRight w:val="0"/>
          <w:marTop w:val="0"/>
          <w:marBottom w:val="0"/>
          <w:divBdr>
            <w:top w:val="none" w:sz="0" w:space="0" w:color="auto"/>
            <w:left w:val="none" w:sz="0" w:space="0" w:color="auto"/>
            <w:bottom w:val="none" w:sz="0" w:space="0" w:color="auto"/>
            <w:right w:val="none" w:sz="0" w:space="0" w:color="auto"/>
          </w:divBdr>
        </w:div>
        <w:div w:id="1691224856">
          <w:marLeft w:val="848"/>
          <w:marRight w:val="0"/>
          <w:marTop w:val="0"/>
          <w:marBottom w:val="0"/>
          <w:divBdr>
            <w:top w:val="none" w:sz="0" w:space="0" w:color="auto"/>
            <w:left w:val="none" w:sz="0" w:space="0" w:color="auto"/>
            <w:bottom w:val="none" w:sz="0" w:space="0" w:color="auto"/>
            <w:right w:val="none" w:sz="0" w:space="0" w:color="auto"/>
          </w:divBdr>
        </w:div>
        <w:div w:id="623002938">
          <w:marLeft w:val="0"/>
          <w:marRight w:val="0"/>
          <w:marTop w:val="0"/>
          <w:marBottom w:val="0"/>
          <w:divBdr>
            <w:top w:val="none" w:sz="0" w:space="0" w:color="auto"/>
            <w:left w:val="none" w:sz="0" w:space="0" w:color="auto"/>
            <w:bottom w:val="none" w:sz="0" w:space="0" w:color="auto"/>
            <w:right w:val="none" w:sz="0" w:space="0" w:color="auto"/>
          </w:divBdr>
        </w:div>
        <w:div w:id="1858733954">
          <w:marLeft w:val="848"/>
          <w:marRight w:val="0"/>
          <w:marTop w:val="0"/>
          <w:marBottom w:val="0"/>
          <w:divBdr>
            <w:top w:val="none" w:sz="0" w:space="0" w:color="auto"/>
            <w:left w:val="none" w:sz="0" w:space="0" w:color="auto"/>
            <w:bottom w:val="none" w:sz="0" w:space="0" w:color="auto"/>
            <w:right w:val="none" w:sz="0" w:space="0" w:color="auto"/>
          </w:divBdr>
        </w:div>
        <w:div w:id="142046971">
          <w:marLeft w:val="848"/>
          <w:marRight w:val="0"/>
          <w:marTop w:val="0"/>
          <w:marBottom w:val="0"/>
          <w:divBdr>
            <w:top w:val="none" w:sz="0" w:space="0" w:color="auto"/>
            <w:left w:val="none" w:sz="0" w:space="0" w:color="auto"/>
            <w:bottom w:val="none" w:sz="0" w:space="0" w:color="auto"/>
            <w:right w:val="none" w:sz="0" w:space="0" w:color="auto"/>
          </w:divBdr>
        </w:div>
        <w:div w:id="375548559">
          <w:marLeft w:val="560"/>
          <w:marRight w:val="0"/>
          <w:marTop w:val="0"/>
          <w:marBottom w:val="0"/>
          <w:divBdr>
            <w:top w:val="none" w:sz="0" w:space="0" w:color="auto"/>
            <w:left w:val="none" w:sz="0" w:space="0" w:color="auto"/>
            <w:bottom w:val="none" w:sz="0" w:space="0" w:color="auto"/>
            <w:right w:val="none" w:sz="0" w:space="0" w:color="auto"/>
          </w:divBdr>
        </w:div>
        <w:div w:id="506212473">
          <w:marLeft w:val="560"/>
          <w:marRight w:val="0"/>
          <w:marTop w:val="0"/>
          <w:marBottom w:val="0"/>
          <w:divBdr>
            <w:top w:val="none" w:sz="0" w:space="0" w:color="auto"/>
            <w:left w:val="none" w:sz="0" w:space="0" w:color="auto"/>
            <w:bottom w:val="none" w:sz="0" w:space="0" w:color="auto"/>
            <w:right w:val="none" w:sz="0" w:space="0" w:color="auto"/>
          </w:divBdr>
        </w:div>
        <w:div w:id="432286792">
          <w:marLeft w:val="560"/>
          <w:marRight w:val="0"/>
          <w:marTop w:val="0"/>
          <w:marBottom w:val="0"/>
          <w:divBdr>
            <w:top w:val="none" w:sz="0" w:space="0" w:color="auto"/>
            <w:left w:val="none" w:sz="0" w:space="0" w:color="auto"/>
            <w:bottom w:val="none" w:sz="0" w:space="0" w:color="auto"/>
            <w:right w:val="none" w:sz="0" w:space="0" w:color="auto"/>
          </w:divBdr>
        </w:div>
      </w:divsChild>
    </w:div>
    <w:div w:id="1459643578">
      <w:bodyDiv w:val="1"/>
      <w:marLeft w:val="0"/>
      <w:marRight w:val="0"/>
      <w:marTop w:val="0"/>
      <w:marBottom w:val="0"/>
      <w:divBdr>
        <w:top w:val="none" w:sz="0" w:space="0" w:color="auto"/>
        <w:left w:val="none" w:sz="0" w:space="0" w:color="auto"/>
        <w:bottom w:val="none" w:sz="0" w:space="0" w:color="auto"/>
        <w:right w:val="none" w:sz="0" w:space="0" w:color="auto"/>
      </w:divBdr>
      <w:divsChild>
        <w:div w:id="1106123379">
          <w:marLeft w:val="840"/>
          <w:marRight w:val="0"/>
          <w:marTop w:val="0"/>
          <w:marBottom w:val="0"/>
          <w:divBdr>
            <w:top w:val="none" w:sz="0" w:space="0" w:color="auto"/>
            <w:left w:val="none" w:sz="0" w:space="0" w:color="auto"/>
            <w:bottom w:val="none" w:sz="0" w:space="0" w:color="auto"/>
            <w:right w:val="none" w:sz="0" w:space="0" w:color="auto"/>
          </w:divBdr>
        </w:div>
        <w:div w:id="1268272094">
          <w:marLeft w:val="840"/>
          <w:marRight w:val="0"/>
          <w:marTop w:val="0"/>
          <w:marBottom w:val="0"/>
          <w:divBdr>
            <w:top w:val="none" w:sz="0" w:space="0" w:color="auto"/>
            <w:left w:val="none" w:sz="0" w:space="0" w:color="auto"/>
            <w:bottom w:val="none" w:sz="0" w:space="0" w:color="auto"/>
            <w:right w:val="none" w:sz="0" w:space="0" w:color="auto"/>
          </w:divBdr>
        </w:div>
        <w:div w:id="316616296">
          <w:marLeft w:val="840"/>
          <w:marRight w:val="0"/>
          <w:marTop w:val="0"/>
          <w:marBottom w:val="0"/>
          <w:divBdr>
            <w:top w:val="none" w:sz="0" w:space="0" w:color="auto"/>
            <w:left w:val="none" w:sz="0" w:space="0" w:color="auto"/>
            <w:bottom w:val="none" w:sz="0" w:space="0" w:color="auto"/>
            <w:right w:val="none" w:sz="0" w:space="0" w:color="auto"/>
          </w:divBdr>
        </w:div>
        <w:div w:id="1925675670">
          <w:marLeft w:val="840"/>
          <w:marRight w:val="0"/>
          <w:marTop w:val="0"/>
          <w:marBottom w:val="0"/>
          <w:divBdr>
            <w:top w:val="none" w:sz="0" w:space="0" w:color="auto"/>
            <w:left w:val="none" w:sz="0" w:space="0" w:color="auto"/>
            <w:bottom w:val="none" w:sz="0" w:space="0" w:color="auto"/>
            <w:right w:val="none" w:sz="0" w:space="0" w:color="auto"/>
          </w:divBdr>
        </w:div>
        <w:div w:id="2016179127">
          <w:marLeft w:val="8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ng.video.nccu.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2019-09-06T09:21:00Z</dcterms:created>
  <dcterms:modified xsi:type="dcterms:W3CDTF">2019-09-18T02:59:00Z</dcterms:modified>
</cp:coreProperties>
</file>